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54718" w14:textId="77777777" w:rsidR="002D6167" w:rsidRPr="00B154B5" w:rsidRDefault="002D6167" w:rsidP="002D6167">
      <w:pPr>
        <w:spacing w:line="48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eastAsiaTheme="minorEastAsia" w:hAnsi="Times New Roman" w:cs="Times New Roman" w:hint="eastAsia"/>
          <w:bCs/>
          <w:noProof/>
          <w:sz w:val="24"/>
          <w:szCs w:val="24"/>
        </w:rPr>
        <w:drawing>
          <wp:inline distT="0" distB="0" distL="0" distR="0" wp14:anchorId="363A39DA" wp14:editId="72CA2AD2">
            <wp:extent cx="5943600" cy="274828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4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53B9C" w14:textId="5468987D" w:rsidR="002D6167" w:rsidRPr="00B154B5" w:rsidRDefault="002D6167" w:rsidP="002D6167">
      <w:pPr>
        <w:pStyle w:val="Figurecaption"/>
        <w:rPr>
          <w:rFonts w:eastAsiaTheme="minorEastAsia"/>
          <w:b/>
        </w:rPr>
      </w:pPr>
      <w:r w:rsidRPr="002D6167">
        <w:rPr>
          <w:rFonts w:eastAsiaTheme="minorEastAsia"/>
          <w:b/>
        </w:rPr>
        <w:t>Supplementary</w:t>
      </w:r>
      <w:r>
        <w:rPr>
          <w:rFonts w:eastAsiaTheme="minorEastAsia"/>
          <w:b/>
        </w:rPr>
        <w:t xml:space="preserve"> </w:t>
      </w:r>
      <w:r w:rsidRPr="002D6167">
        <w:rPr>
          <w:rFonts w:eastAsiaTheme="minorEastAsia"/>
          <w:b/>
        </w:rPr>
        <w:t xml:space="preserve">Fig. </w:t>
      </w:r>
      <w:r w:rsidR="00DE2016">
        <w:rPr>
          <w:rFonts w:eastAsiaTheme="minorEastAsia" w:hint="eastAsia"/>
          <w:b/>
          <w:lang w:eastAsia="zh-CN"/>
        </w:rPr>
        <w:t>1</w:t>
      </w:r>
      <w:r w:rsidRPr="002D6167">
        <w:rPr>
          <w:rFonts w:eastAsiaTheme="minorEastAsia"/>
          <w:b/>
        </w:rPr>
        <w:t xml:space="preserve">. Silencing COX-2 </w:t>
      </w:r>
      <w:r w:rsidRPr="002D6167">
        <w:rPr>
          <w:b/>
        </w:rPr>
        <w:t xml:space="preserve">reversed the </w:t>
      </w:r>
      <w:proofErr w:type="spellStart"/>
      <w:r w:rsidRPr="002D6167">
        <w:rPr>
          <w:b/>
        </w:rPr>
        <w:t>proferroptotic</w:t>
      </w:r>
      <w:proofErr w:type="spellEnd"/>
      <w:r w:rsidRPr="002D6167">
        <w:rPr>
          <w:rFonts w:eastAsiaTheme="minorEastAsia"/>
          <w:b/>
        </w:rPr>
        <w:t xml:space="preserve"> effects induced by TLR2 overexpression in SH-SY5Y cells. </w:t>
      </w:r>
      <w:r w:rsidRPr="002D6167">
        <w:rPr>
          <w:rFonts w:eastAsiaTheme="minorEastAsia"/>
        </w:rPr>
        <w:t>SH-SY5Y cells were transfected with an overexpression negative control plasmid (</w:t>
      </w:r>
      <w:proofErr w:type="spellStart"/>
      <w:r w:rsidRPr="002D6167">
        <w:rPr>
          <w:rFonts w:eastAsiaTheme="minorEastAsia"/>
        </w:rPr>
        <w:t>oe</w:t>
      </w:r>
      <w:proofErr w:type="spellEnd"/>
      <w:r w:rsidRPr="002D6167">
        <w:rPr>
          <w:rFonts w:eastAsiaTheme="minorEastAsia"/>
        </w:rPr>
        <w:t xml:space="preserve">-NC) </w:t>
      </w:r>
      <w:r w:rsidRPr="002D6167">
        <w:t xml:space="preserve">or </w:t>
      </w:r>
      <w:r w:rsidRPr="002D6167">
        <w:rPr>
          <w:rFonts w:eastAsiaTheme="minorEastAsia"/>
        </w:rPr>
        <w:t>a TLR2 overexpression plasmid (oe-TLR2) or co</w:t>
      </w:r>
      <w:r w:rsidRPr="002D6167">
        <w:rPr>
          <w:rFonts w:eastAsiaTheme="minorEastAsia" w:hint="eastAsia"/>
        </w:rPr>
        <w:t>-</w:t>
      </w:r>
      <w:r w:rsidRPr="002D6167">
        <w:rPr>
          <w:rFonts w:eastAsiaTheme="minorEastAsia"/>
        </w:rPr>
        <w:t>transfected with oe-TLR2 and either a negative control shRNA (</w:t>
      </w:r>
      <w:proofErr w:type="spellStart"/>
      <w:r w:rsidRPr="002D6167">
        <w:rPr>
          <w:rFonts w:eastAsiaTheme="minorEastAsia"/>
        </w:rPr>
        <w:t>sh</w:t>
      </w:r>
      <w:proofErr w:type="spellEnd"/>
      <w:r w:rsidRPr="002D6167">
        <w:rPr>
          <w:rFonts w:eastAsiaTheme="minorEastAsia"/>
        </w:rPr>
        <w:t xml:space="preserve">-NC) or a COX-2-targeting shRNA (sh-COX-2). </w:t>
      </w:r>
      <w:r w:rsidRPr="002D6167">
        <w:t>The protein expression levels of ACSL4</w:t>
      </w:r>
      <w:r w:rsidRPr="002D6167">
        <w:rPr>
          <w:rFonts w:eastAsiaTheme="minorEastAsia"/>
        </w:rPr>
        <w:t xml:space="preserve"> and </w:t>
      </w:r>
      <w:r w:rsidRPr="002D6167">
        <w:t>GPX4 were detected by Western blot</w:t>
      </w:r>
      <w:r w:rsidRPr="002D6167">
        <w:rPr>
          <w:rFonts w:eastAsiaTheme="minorEastAsia"/>
        </w:rPr>
        <w:t>. Data</w:t>
      </w:r>
      <w:r w:rsidRPr="002D6167">
        <w:t xml:space="preserve"> The data</w:t>
      </w:r>
      <w:r w:rsidRPr="002D6167">
        <w:rPr>
          <w:rFonts w:eastAsiaTheme="minorEastAsia"/>
        </w:rPr>
        <w:t xml:space="preserve"> are expressed as </w:t>
      </w:r>
      <w:r w:rsidRPr="002D6167">
        <w:t xml:space="preserve">the </w:t>
      </w:r>
      <w:r w:rsidRPr="002D6167">
        <w:rPr>
          <w:rFonts w:eastAsiaTheme="minorEastAsia"/>
        </w:rPr>
        <w:t>means ± SDs. n = 3. **</w:t>
      </w:r>
      <w:r w:rsidRPr="002D6167">
        <w:rPr>
          <w:rFonts w:eastAsiaTheme="minorEastAsia"/>
          <w:i/>
        </w:rPr>
        <w:t xml:space="preserve">p &lt; </w:t>
      </w:r>
      <w:r w:rsidRPr="002D6167">
        <w:rPr>
          <w:rFonts w:eastAsiaTheme="minorEastAsia"/>
        </w:rPr>
        <w:t>0.01, ***</w:t>
      </w:r>
      <w:r w:rsidRPr="002D6167">
        <w:rPr>
          <w:rFonts w:eastAsiaTheme="minorEastAsia"/>
          <w:i/>
        </w:rPr>
        <w:t xml:space="preserve">p &lt; </w:t>
      </w:r>
      <w:r w:rsidRPr="002D6167">
        <w:rPr>
          <w:rFonts w:eastAsiaTheme="minorEastAsia"/>
        </w:rPr>
        <w:t>0.001.</w:t>
      </w:r>
    </w:p>
    <w:p w14:paraId="5CBADD81" w14:textId="77777777" w:rsidR="00DE2016" w:rsidRDefault="00DE2016" w:rsidP="00DE2016">
      <w:pPr>
        <w:spacing w:line="48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Theme="minorEastAsia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 wp14:anchorId="62D7EE35" wp14:editId="10DA5E18">
            <wp:extent cx="5943600" cy="6758305"/>
            <wp:effectExtent l="0" t="0" r="0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58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072FC" w14:textId="27C58404" w:rsidR="00DE2016" w:rsidRPr="002D6167" w:rsidRDefault="00DE2016" w:rsidP="00DE2016">
      <w:pPr>
        <w:pStyle w:val="Figurecaption"/>
        <w:rPr>
          <w:rFonts w:eastAsiaTheme="minorEastAsia"/>
          <w:bCs/>
        </w:rPr>
      </w:pPr>
      <w:r w:rsidRPr="002D6167">
        <w:rPr>
          <w:rFonts w:eastAsiaTheme="minorEastAsia"/>
          <w:b/>
        </w:rPr>
        <w:t xml:space="preserve">Supplementary Fig. </w:t>
      </w:r>
      <w:r>
        <w:rPr>
          <w:rFonts w:eastAsiaTheme="minorEastAsia" w:hint="eastAsia"/>
          <w:b/>
          <w:lang w:eastAsia="zh-CN"/>
        </w:rPr>
        <w:t>2</w:t>
      </w:r>
      <w:r w:rsidRPr="002D6167">
        <w:rPr>
          <w:rFonts w:eastAsiaTheme="minorEastAsia"/>
          <w:b/>
        </w:rPr>
        <w:t xml:space="preserve">. Argon inhalation did not significantly alter the expression of ferroptosis-related proteins in the spinal </w:t>
      </w:r>
      <w:r w:rsidRPr="002D6167">
        <w:rPr>
          <w:b/>
        </w:rPr>
        <w:t>cords</w:t>
      </w:r>
      <w:r w:rsidRPr="002D6167">
        <w:rPr>
          <w:rFonts w:eastAsiaTheme="minorEastAsia"/>
          <w:b/>
        </w:rPr>
        <w:t xml:space="preserve"> of mice</w:t>
      </w:r>
      <w:r w:rsidRPr="002D6167">
        <w:rPr>
          <w:rFonts w:eastAsiaTheme="minorEastAsia"/>
          <w:bCs/>
        </w:rPr>
        <w:t>. C57BL/6J mice were exposed to either a control atmosphere (79% N₂</w:t>
      </w:r>
      <w:r w:rsidRPr="002D6167">
        <w:rPr>
          <w:bCs/>
        </w:rPr>
        <w:t xml:space="preserve"> </w:t>
      </w:r>
      <w:r w:rsidRPr="002D6167">
        <w:rPr>
          <w:rFonts w:eastAsiaTheme="minorEastAsia"/>
          <w:bCs/>
        </w:rPr>
        <w:t xml:space="preserve">and 21% O₂) or an argon atmosphere (75% Argon, 21% O₂ and 4% N₂) for 1 hour daily for 20 days. Following the treatment period, spinal cord tissues were collected. (A) </w:t>
      </w:r>
      <w:r w:rsidRPr="002D6167">
        <w:t xml:space="preserve">The paw </w:t>
      </w:r>
      <w:r w:rsidRPr="002D6167">
        <w:rPr>
          <w:rFonts w:eastAsiaTheme="minorEastAsia"/>
        </w:rPr>
        <w:t>w</w:t>
      </w:r>
      <w:r w:rsidRPr="002D6167">
        <w:t xml:space="preserve">ithdrawal </w:t>
      </w:r>
      <w:r w:rsidRPr="002D6167">
        <w:rPr>
          <w:rFonts w:eastAsiaTheme="minorEastAsia"/>
        </w:rPr>
        <w:t>t</w:t>
      </w:r>
      <w:r w:rsidRPr="002D6167">
        <w:t>hreshold</w:t>
      </w:r>
      <w:r w:rsidRPr="002D6167">
        <w:rPr>
          <w:rFonts w:eastAsiaTheme="minorEastAsia"/>
        </w:rPr>
        <w:t xml:space="preserve"> (</w:t>
      </w:r>
      <w:r w:rsidRPr="002D6167">
        <w:t>PWT</w:t>
      </w:r>
      <w:r w:rsidRPr="002D6167">
        <w:rPr>
          <w:rFonts w:eastAsiaTheme="minorEastAsia"/>
        </w:rPr>
        <w:t>)</w:t>
      </w:r>
      <w:r w:rsidRPr="002D6167">
        <w:t xml:space="preserve"> </w:t>
      </w:r>
      <w:r w:rsidRPr="002D6167">
        <w:rPr>
          <w:rFonts w:eastAsiaTheme="minorEastAsia"/>
        </w:rPr>
        <w:t>and p</w:t>
      </w:r>
      <w:r w:rsidRPr="002D6167">
        <w:t xml:space="preserve">aw </w:t>
      </w:r>
      <w:r w:rsidRPr="002D6167">
        <w:rPr>
          <w:rFonts w:eastAsiaTheme="minorEastAsia"/>
        </w:rPr>
        <w:t>w</w:t>
      </w:r>
      <w:r w:rsidRPr="002D6167">
        <w:t xml:space="preserve">ithdrawal </w:t>
      </w:r>
      <w:r w:rsidRPr="002D6167">
        <w:rPr>
          <w:rFonts w:eastAsiaTheme="minorEastAsia"/>
        </w:rPr>
        <w:t>l</w:t>
      </w:r>
      <w:r w:rsidRPr="002D6167">
        <w:t>atency</w:t>
      </w:r>
      <w:r w:rsidRPr="002D6167">
        <w:rPr>
          <w:rFonts w:eastAsiaTheme="minorEastAsia"/>
        </w:rPr>
        <w:t xml:space="preserve"> (</w:t>
      </w:r>
      <w:r w:rsidRPr="002D6167">
        <w:t>PWL</w:t>
      </w:r>
      <w:r w:rsidRPr="002D6167">
        <w:rPr>
          <w:rFonts w:eastAsiaTheme="minorEastAsia"/>
        </w:rPr>
        <w:t xml:space="preserve">) of the mice </w:t>
      </w:r>
      <w:r w:rsidRPr="002D6167">
        <w:t xml:space="preserve">were measured at specified time points to evaluate pain behaviors. </w:t>
      </w:r>
      <w:r w:rsidRPr="002D6167">
        <w:rPr>
          <w:rFonts w:eastAsiaTheme="minorEastAsia"/>
          <w:bCs/>
        </w:rPr>
        <w:t xml:space="preserve">(B) </w:t>
      </w:r>
      <w:r w:rsidRPr="002D6167">
        <w:t xml:space="preserve">The levels of oxidative stress markers (MDA, GSH, and iron) in the spinal cord tissue were quantified using specific biochemical kits. </w:t>
      </w:r>
      <w:r w:rsidRPr="002D6167">
        <w:rPr>
          <w:rFonts w:eastAsiaTheme="minorEastAsia"/>
          <w:bCs/>
        </w:rPr>
        <w:t xml:space="preserve">(C) </w:t>
      </w:r>
      <w:r w:rsidRPr="002D6167">
        <w:t>The protein expression levels of ACSL4, GPX4, FTL and SLC7A11 were detected by Western blot.</w:t>
      </w:r>
      <w:r w:rsidRPr="002D6167">
        <w:rPr>
          <w:rFonts w:eastAsiaTheme="minorEastAsia"/>
          <w:bCs/>
        </w:rPr>
        <w:t xml:space="preserve"> Data</w:t>
      </w:r>
      <w:r w:rsidRPr="002D6167">
        <w:rPr>
          <w:bCs/>
        </w:rPr>
        <w:t>. The data</w:t>
      </w:r>
      <w:r w:rsidRPr="002D6167">
        <w:rPr>
          <w:rFonts w:eastAsiaTheme="minorEastAsia"/>
          <w:bCs/>
        </w:rPr>
        <w:t xml:space="preserve"> are expressed as </w:t>
      </w:r>
      <w:r w:rsidRPr="002D6167">
        <w:rPr>
          <w:bCs/>
        </w:rPr>
        <w:t xml:space="preserve">the </w:t>
      </w:r>
      <w:r w:rsidRPr="002D6167">
        <w:rPr>
          <w:rFonts w:eastAsiaTheme="minorEastAsia"/>
          <w:bCs/>
        </w:rPr>
        <w:t>means ± SDs. n = 5.</w:t>
      </w:r>
    </w:p>
    <w:p w14:paraId="0A5CABFD" w14:textId="58FD52E4" w:rsidR="006373EF" w:rsidRDefault="006373EF">
      <w:pPr>
        <w:ind w:firstLine="420"/>
      </w:pPr>
    </w:p>
    <w:p w14:paraId="0961C89A" w14:textId="07597246" w:rsidR="007436C8" w:rsidRDefault="007436C8">
      <w:pPr>
        <w:ind w:firstLine="420"/>
      </w:pPr>
    </w:p>
    <w:p w14:paraId="0D818EFF" w14:textId="3E577C84" w:rsidR="007436C8" w:rsidRDefault="007436C8">
      <w:pPr>
        <w:ind w:firstLine="420"/>
      </w:pPr>
    </w:p>
    <w:p w14:paraId="7626D303" w14:textId="77777777" w:rsidR="007436C8" w:rsidRPr="0089554A" w:rsidRDefault="007436C8" w:rsidP="007436C8"/>
    <w:p w14:paraId="4A7A150C" w14:textId="5F195000" w:rsidR="007436C8" w:rsidRPr="001E286D" w:rsidRDefault="007436C8" w:rsidP="007436C8">
      <w:pPr>
        <w:pStyle w:val="Tablecaption"/>
        <w:spacing w:before="346" w:after="346"/>
        <w:rPr>
          <w:color w:val="FF0000"/>
        </w:rPr>
      </w:pPr>
      <w:r w:rsidRPr="002D6167">
        <w:rPr>
          <w:rFonts w:eastAsiaTheme="minorEastAsia"/>
        </w:rPr>
        <w:t>Supplementary</w:t>
      </w:r>
      <w:r w:rsidRPr="001E286D">
        <w:rPr>
          <w:color w:val="000000" w:themeColor="text1"/>
        </w:rPr>
        <w:t xml:space="preserve"> </w:t>
      </w:r>
      <w:r w:rsidRPr="001E286D">
        <w:rPr>
          <w:color w:val="000000" w:themeColor="text1"/>
        </w:rPr>
        <w:t xml:space="preserve">Table 1. </w:t>
      </w:r>
      <w:r w:rsidRPr="001E286D">
        <w:t>Primer sequences</w:t>
      </w:r>
    </w:p>
    <w:tbl>
      <w:tblPr>
        <w:tblStyle w:val="a8"/>
        <w:tblW w:w="878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828"/>
        <w:gridCol w:w="3827"/>
      </w:tblGrid>
      <w:tr w:rsidR="007436C8" w:rsidRPr="007436C8" w14:paraId="38C95F4D" w14:textId="77777777" w:rsidTr="00E50608">
        <w:trPr>
          <w:jc w:val="center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64A0C" w14:textId="77777777" w:rsidR="007436C8" w:rsidRPr="007436C8" w:rsidRDefault="007436C8" w:rsidP="007436C8">
            <w:pPr>
              <w:pStyle w:val="Tablebody"/>
              <w:rPr>
                <w:rFonts w:ascii="Times New Roman" w:hAnsi="Times New Roman" w:cs="Times New Roman"/>
              </w:rPr>
            </w:pPr>
            <w:r w:rsidRPr="007436C8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37C48" w14:textId="77777777" w:rsidR="007436C8" w:rsidRPr="007436C8" w:rsidRDefault="007436C8" w:rsidP="007436C8">
            <w:pPr>
              <w:pStyle w:val="Tablebody"/>
              <w:rPr>
                <w:rFonts w:ascii="Times New Roman" w:hAnsi="Times New Roman" w:cs="Times New Roman"/>
              </w:rPr>
            </w:pPr>
            <w:r w:rsidRPr="007436C8">
              <w:rPr>
                <w:rFonts w:ascii="Times New Roman" w:hAnsi="Times New Roman" w:cs="Times New Roman"/>
              </w:rPr>
              <w:t>Forward (5′-3′)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3D2C3" w14:textId="77777777" w:rsidR="007436C8" w:rsidRPr="007436C8" w:rsidRDefault="007436C8" w:rsidP="007436C8">
            <w:pPr>
              <w:pStyle w:val="Tablebody"/>
              <w:rPr>
                <w:rFonts w:ascii="Times New Roman" w:hAnsi="Times New Roman" w:cs="Times New Roman"/>
              </w:rPr>
            </w:pPr>
            <w:r w:rsidRPr="007436C8">
              <w:rPr>
                <w:rFonts w:ascii="Times New Roman" w:hAnsi="Times New Roman" w:cs="Times New Roman"/>
              </w:rPr>
              <w:t>Reverse (5′-3′)</w:t>
            </w:r>
          </w:p>
        </w:tc>
      </w:tr>
      <w:tr w:rsidR="007436C8" w:rsidRPr="007436C8" w14:paraId="25C06CAB" w14:textId="77777777" w:rsidTr="00E50608">
        <w:trPr>
          <w:jc w:val="center"/>
        </w:trPr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059EC5C" w14:textId="77777777" w:rsidR="007436C8" w:rsidRPr="007436C8" w:rsidRDefault="007436C8" w:rsidP="007436C8">
            <w:pPr>
              <w:pStyle w:val="Tablebody"/>
              <w:rPr>
                <w:rFonts w:ascii="Times New Roman" w:hAnsi="Times New Roman" w:cs="Times New Roman"/>
                <w:i/>
              </w:rPr>
            </w:pPr>
            <w:r w:rsidRPr="007436C8">
              <w:rPr>
                <w:rFonts w:ascii="Times New Roman" w:hAnsi="Times New Roman" w:cs="Times New Roman"/>
                <w:i/>
              </w:rPr>
              <w:t>TLR2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34CD41AA" w14:textId="77777777" w:rsidR="007436C8" w:rsidRPr="007436C8" w:rsidRDefault="007436C8" w:rsidP="007436C8">
            <w:pPr>
              <w:pStyle w:val="Tablebody"/>
              <w:rPr>
                <w:rFonts w:ascii="Times New Roman" w:hAnsi="Times New Roman" w:cs="Times New Roman"/>
              </w:rPr>
            </w:pPr>
            <w:r w:rsidRPr="007436C8">
              <w:rPr>
                <w:rFonts w:ascii="Times New Roman" w:hAnsi="Times New Roman" w:cs="Times New Roman"/>
              </w:rPr>
              <w:t>5′-ACTTCTCCCATTTCCGTCTT-3′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15CF218" w14:textId="77777777" w:rsidR="007436C8" w:rsidRPr="007436C8" w:rsidRDefault="007436C8" w:rsidP="007436C8">
            <w:pPr>
              <w:pStyle w:val="Tablebody"/>
              <w:rPr>
                <w:rFonts w:ascii="Times New Roman" w:hAnsi="Times New Roman" w:cs="Times New Roman"/>
              </w:rPr>
            </w:pPr>
            <w:r w:rsidRPr="007436C8">
              <w:rPr>
                <w:rFonts w:ascii="Times New Roman" w:hAnsi="Times New Roman" w:cs="Times New Roman"/>
              </w:rPr>
              <w:t>5′-GGACTTTATCGCAGCTCTCA-3′</w:t>
            </w:r>
          </w:p>
        </w:tc>
      </w:tr>
      <w:tr w:rsidR="007436C8" w:rsidRPr="007436C8" w14:paraId="2A1248DB" w14:textId="77777777" w:rsidTr="00E50608">
        <w:trPr>
          <w:jc w:val="center"/>
        </w:trPr>
        <w:tc>
          <w:tcPr>
            <w:tcW w:w="1134" w:type="dxa"/>
            <w:vAlign w:val="center"/>
          </w:tcPr>
          <w:p w14:paraId="6215AFD0" w14:textId="62940C5A" w:rsidR="007436C8" w:rsidRPr="007436C8" w:rsidRDefault="007436C8" w:rsidP="007436C8">
            <w:pPr>
              <w:pStyle w:val="Tablebody"/>
              <w:rPr>
                <w:rFonts w:ascii="Times New Roman" w:hAnsi="Times New Roman" w:cs="Times New Roman"/>
                <w:i/>
              </w:rPr>
            </w:pPr>
            <w:bookmarkStart w:id="0" w:name="OLE_LINK1"/>
            <w:r w:rsidRPr="007436C8">
              <w:rPr>
                <w:rFonts w:ascii="Times New Roman" w:hAnsi="Times New Roman" w:cs="Times New Roman"/>
                <w:i/>
              </w:rPr>
              <w:t>COX-2</w:t>
            </w:r>
            <w:bookmarkEnd w:id="0"/>
          </w:p>
        </w:tc>
        <w:tc>
          <w:tcPr>
            <w:tcW w:w="3828" w:type="dxa"/>
            <w:vAlign w:val="center"/>
          </w:tcPr>
          <w:p w14:paraId="7506BAA4" w14:textId="77777777" w:rsidR="007436C8" w:rsidRPr="007436C8" w:rsidRDefault="007436C8" w:rsidP="007436C8">
            <w:pPr>
              <w:pStyle w:val="Tablebody"/>
              <w:rPr>
                <w:rFonts w:ascii="Times New Roman" w:hAnsi="Times New Roman" w:cs="Times New Roman"/>
              </w:rPr>
            </w:pPr>
            <w:r w:rsidRPr="007436C8">
              <w:rPr>
                <w:rFonts w:ascii="Times New Roman" w:hAnsi="Times New Roman" w:cs="Times New Roman"/>
              </w:rPr>
              <w:t>5′-CGGTGAAACTCTGGCTAGACAG-3′</w:t>
            </w:r>
          </w:p>
        </w:tc>
        <w:tc>
          <w:tcPr>
            <w:tcW w:w="3827" w:type="dxa"/>
            <w:vAlign w:val="center"/>
          </w:tcPr>
          <w:p w14:paraId="1E331DFE" w14:textId="77777777" w:rsidR="007436C8" w:rsidRPr="007436C8" w:rsidRDefault="007436C8" w:rsidP="007436C8">
            <w:pPr>
              <w:pStyle w:val="Tablebody"/>
              <w:rPr>
                <w:rFonts w:ascii="Times New Roman" w:hAnsi="Times New Roman" w:cs="Times New Roman"/>
              </w:rPr>
            </w:pPr>
            <w:r w:rsidRPr="007436C8">
              <w:rPr>
                <w:rFonts w:ascii="Times New Roman" w:hAnsi="Times New Roman" w:cs="Times New Roman"/>
              </w:rPr>
              <w:t>5′-GCAAACCGTAGATGCTCAGGGA-3′</w:t>
            </w:r>
          </w:p>
        </w:tc>
      </w:tr>
      <w:tr w:rsidR="007436C8" w:rsidRPr="007436C8" w14:paraId="757A7842" w14:textId="77777777" w:rsidTr="00E50608">
        <w:trPr>
          <w:jc w:val="center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81BA26" w14:textId="77777777" w:rsidR="007436C8" w:rsidRPr="007436C8" w:rsidRDefault="007436C8" w:rsidP="007436C8">
            <w:pPr>
              <w:pStyle w:val="Tablebody"/>
              <w:rPr>
                <w:rFonts w:ascii="Times New Roman" w:hAnsi="Times New Roman" w:cs="Times New Roman"/>
                <w:i/>
              </w:rPr>
            </w:pPr>
            <w:r w:rsidRPr="007436C8">
              <w:rPr>
                <w:rFonts w:ascii="Times New Roman" w:hAnsi="Times New Roman" w:cs="Times New Roman"/>
                <w:i/>
              </w:rPr>
              <w:t>GAPDH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14:paraId="7DCF0D4E" w14:textId="77777777" w:rsidR="007436C8" w:rsidRPr="007436C8" w:rsidRDefault="007436C8" w:rsidP="007436C8">
            <w:pPr>
              <w:pStyle w:val="Tablebody"/>
              <w:rPr>
                <w:rFonts w:ascii="Times New Roman" w:hAnsi="Times New Roman" w:cs="Times New Roman"/>
              </w:rPr>
            </w:pPr>
            <w:r w:rsidRPr="007436C8">
              <w:rPr>
                <w:rFonts w:ascii="Times New Roman" w:hAnsi="Times New Roman" w:cs="Times New Roman"/>
              </w:rPr>
              <w:t>5′-GGATTTGGTCGTATTGGGCG-3′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0B3E70CF" w14:textId="77777777" w:rsidR="007436C8" w:rsidRPr="007436C8" w:rsidRDefault="007436C8" w:rsidP="007436C8">
            <w:pPr>
              <w:pStyle w:val="Tablebody"/>
              <w:rPr>
                <w:rFonts w:ascii="Times New Roman" w:hAnsi="Times New Roman" w:cs="Times New Roman"/>
              </w:rPr>
            </w:pPr>
            <w:r w:rsidRPr="007436C8">
              <w:rPr>
                <w:rFonts w:ascii="Times New Roman" w:hAnsi="Times New Roman" w:cs="Times New Roman"/>
              </w:rPr>
              <w:t>5′-TCCCGTTCTCAGCCATGTAG-3′</w:t>
            </w:r>
          </w:p>
        </w:tc>
      </w:tr>
    </w:tbl>
    <w:p w14:paraId="3D50B06A" w14:textId="77777777" w:rsidR="007436C8" w:rsidRPr="007436C8" w:rsidRDefault="007436C8">
      <w:pPr>
        <w:ind w:firstLine="420"/>
        <w:rPr>
          <w:rFonts w:hint="eastAsia"/>
        </w:rPr>
      </w:pPr>
      <w:bookmarkStart w:id="1" w:name="_GoBack"/>
      <w:bookmarkEnd w:id="1"/>
    </w:p>
    <w:sectPr w:rsidR="007436C8" w:rsidRPr="007436C8" w:rsidSect="00D9290F">
      <w:headerReference w:type="default" r:id="rId9"/>
      <w:headerReference w:type="first" r:id="rId10"/>
      <w:pgSz w:w="11906" w:h="16838" w:code="9"/>
      <w:pgMar w:top="1134" w:right="851" w:bottom="1134" w:left="851" w:header="284" w:footer="1134" w:gutter="0"/>
      <w:pgNumType w:start="1"/>
      <w:cols w:space="720"/>
      <w:titlePg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93D11" w14:textId="77777777" w:rsidR="00DB1321" w:rsidRDefault="00DB1321">
      <w:pPr>
        <w:spacing w:line="240" w:lineRule="auto"/>
      </w:pPr>
      <w:r>
        <w:separator/>
      </w:r>
    </w:p>
  </w:endnote>
  <w:endnote w:type="continuationSeparator" w:id="0">
    <w:p w14:paraId="7321C3A0" w14:textId="77777777" w:rsidR="00DB1321" w:rsidRDefault="00DB13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22FD8" w14:textId="77777777" w:rsidR="00DB1321" w:rsidRDefault="00DB1321">
      <w:pPr>
        <w:spacing w:line="240" w:lineRule="auto"/>
      </w:pPr>
      <w:r>
        <w:separator/>
      </w:r>
    </w:p>
  </w:footnote>
  <w:footnote w:type="continuationSeparator" w:id="0">
    <w:p w14:paraId="151ED9D0" w14:textId="77777777" w:rsidR="00DB1321" w:rsidRDefault="00DB13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C0A4A" w14:textId="77777777" w:rsidR="00920CAF" w:rsidRPr="00954CD2" w:rsidRDefault="00920C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both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54FA4" w14:textId="77777777" w:rsidR="00920CAF" w:rsidRPr="00954CD2" w:rsidRDefault="002D6167">
    <w:pPr>
      <w:pStyle w:val="a4"/>
    </w:pPr>
    <w:r w:rsidRPr="00954CD2">
      <w:rPr>
        <w:noProof/>
      </w:rPr>
      <w:drawing>
        <wp:inline distT="0" distB="0" distL="0" distR="0" wp14:anchorId="64D6C4B7" wp14:editId="1E45937F">
          <wp:extent cx="1286751" cy="403200"/>
          <wp:effectExtent l="0" t="0" r="0" b="0"/>
          <wp:docPr id="859755174" name="图片 8597551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3105113" name="fb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751" cy="40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5DE2FF0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173DC"/>
    <w:multiLevelType w:val="hybridMultilevel"/>
    <w:tmpl w:val="184EDD5C"/>
    <w:lvl w:ilvl="0" w:tplc="6C4ADA66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2"/>
  </w:num>
  <w:num w:numId="5">
    <w:abstractNumId w:val="1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F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167"/>
    <w:rsid w:val="00006680"/>
    <w:rsid w:val="00030889"/>
    <w:rsid w:val="00071FFA"/>
    <w:rsid w:val="000877FC"/>
    <w:rsid w:val="000C10C2"/>
    <w:rsid w:val="000E0C2E"/>
    <w:rsid w:val="000E35C8"/>
    <w:rsid w:val="000F567D"/>
    <w:rsid w:val="000F60B7"/>
    <w:rsid w:val="00152EA0"/>
    <w:rsid w:val="001A0711"/>
    <w:rsid w:val="002B6333"/>
    <w:rsid w:val="002D6167"/>
    <w:rsid w:val="00304C1C"/>
    <w:rsid w:val="003370A1"/>
    <w:rsid w:val="00415F84"/>
    <w:rsid w:val="00441AD2"/>
    <w:rsid w:val="004E529B"/>
    <w:rsid w:val="00600382"/>
    <w:rsid w:val="006373EF"/>
    <w:rsid w:val="00640B65"/>
    <w:rsid w:val="006624B1"/>
    <w:rsid w:val="006C7405"/>
    <w:rsid w:val="0070511A"/>
    <w:rsid w:val="0071477E"/>
    <w:rsid w:val="007436C8"/>
    <w:rsid w:val="007505E7"/>
    <w:rsid w:val="007745D7"/>
    <w:rsid w:val="007B334F"/>
    <w:rsid w:val="007D0CCC"/>
    <w:rsid w:val="00810132"/>
    <w:rsid w:val="00810C47"/>
    <w:rsid w:val="0083031C"/>
    <w:rsid w:val="00875377"/>
    <w:rsid w:val="00896058"/>
    <w:rsid w:val="0090252B"/>
    <w:rsid w:val="00920CAF"/>
    <w:rsid w:val="00965AA5"/>
    <w:rsid w:val="00A277B8"/>
    <w:rsid w:val="00A36E11"/>
    <w:rsid w:val="00A479E5"/>
    <w:rsid w:val="00A70FA3"/>
    <w:rsid w:val="00B10CCE"/>
    <w:rsid w:val="00B924BA"/>
    <w:rsid w:val="00B93363"/>
    <w:rsid w:val="00B94C7F"/>
    <w:rsid w:val="00CB2603"/>
    <w:rsid w:val="00CD267D"/>
    <w:rsid w:val="00D75792"/>
    <w:rsid w:val="00DB1321"/>
    <w:rsid w:val="00DE2016"/>
    <w:rsid w:val="00E1353C"/>
    <w:rsid w:val="00E16972"/>
    <w:rsid w:val="00E17742"/>
    <w:rsid w:val="00E26481"/>
    <w:rsid w:val="00E470AA"/>
    <w:rsid w:val="00E4715E"/>
    <w:rsid w:val="00E50608"/>
    <w:rsid w:val="00E6286C"/>
    <w:rsid w:val="00E738F5"/>
    <w:rsid w:val="00EB2AB2"/>
    <w:rsid w:val="00F16167"/>
    <w:rsid w:val="00F73AB7"/>
    <w:rsid w:val="00FC6F3C"/>
    <w:rsid w:val="00FE0AA6"/>
    <w:rsid w:val="00FF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A1B593"/>
  <w15:chartTrackingRefBased/>
  <w15:docId w15:val="{1296D7AC-6CD2-45E3-9C5E-4CAF5270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 w:uiPriority="99" w:qFormat="1"/>
    <w:lsdException w:name="header" w:semiHidden="1" w:uiPriority="99" w:qFormat="1"/>
    <w:lsdException w:name="footer" w:semiHidden="1" w:uiPriority="99" w:qFormat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 w:uiPriority="99" w:qFormat="1"/>
    <w:lsdException w:name="line number" w:semiHidden="1" w:uiPriority="99" w:qFormat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 w:uiPriority="99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iPriority="99" w:qFormat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semiHidden="1" w:uiPriority="99" w:unhideWhenUsed="1"/>
    <w:lsdException w:name="annotation subject" w:semiHidden="1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qFormat="1"/>
    <w:lsdException w:name="Table Grid" w:uiPriority="39"/>
    <w:lsdException w:name="Table Theme" w:semiHidden="1" w:unhideWhenUsed="1"/>
    <w:lsdException w:name="Placeholder Text" w:semiHidden="1" w:uiPriority="99" w:qFormat="1"/>
    <w:lsdException w:name="No Spacing" w:semiHidden="1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99"/>
    <w:lsdException w:name="Quote" w:semiHidden="1" w:uiPriority="99"/>
    <w:lsdException w:name="Intense Quote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2D6167"/>
    <w:pPr>
      <w:spacing w:line="276" w:lineRule="auto"/>
    </w:pPr>
    <w:rPr>
      <w:rFonts w:ascii="Arial" w:hAnsi="Arial" w:cs="Arial"/>
      <w:sz w:val="22"/>
      <w:szCs w:val="22"/>
    </w:rPr>
  </w:style>
  <w:style w:type="paragraph" w:styleId="1">
    <w:name w:val="heading 1"/>
    <w:aliases w:val="Heading level 1"/>
    <w:basedOn w:val="a0"/>
    <w:next w:val="a0"/>
    <w:link w:val="10"/>
    <w:uiPriority w:val="9"/>
    <w:qFormat/>
    <w:rsid w:val="00A277B8"/>
    <w:pPr>
      <w:keepNext/>
      <w:keepLines/>
      <w:adjustRightInd w:val="0"/>
      <w:snapToGrid w:val="0"/>
      <w:spacing w:before="360" w:after="360"/>
      <w:outlineLvl w:val="0"/>
    </w:pPr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</w:rPr>
  </w:style>
  <w:style w:type="paragraph" w:styleId="2">
    <w:name w:val="heading 2"/>
    <w:aliases w:val="Heading level 2"/>
    <w:basedOn w:val="a0"/>
    <w:next w:val="a0"/>
    <w:link w:val="20"/>
    <w:uiPriority w:val="9"/>
    <w:qFormat/>
    <w:rsid w:val="00A277B8"/>
    <w:pPr>
      <w:keepNext/>
      <w:keepLines/>
      <w:adjustRightInd w:val="0"/>
      <w:snapToGrid w:val="0"/>
      <w:spacing w:before="240" w:after="240"/>
      <w:outlineLvl w:val="1"/>
    </w:pPr>
    <w:rPr>
      <w:rFonts w:ascii="Times New Roman" w:eastAsia="Times New Roman" w:hAnsi="Times New Roman" w:cs="Times New Roman"/>
      <w:b/>
      <w:bCs/>
      <w:i/>
      <w:noProof/>
      <w:color w:val="000000"/>
      <w:szCs w:val="21"/>
    </w:rPr>
  </w:style>
  <w:style w:type="paragraph" w:styleId="3">
    <w:name w:val="heading 3"/>
    <w:aliases w:val="Heading level 3"/>
    <w:basedOn w:val="a0"/>
    <w:next w:val="a0"/>
    <w:link w:val="30"/>
    <w:uiPriority w:val="9"/>
    <w:qFormat/>
    <w:rsid w:val="00A277B8"/>
    <w:pPr>
      <w:keepNext/>
      <w:keepLines/>
      <w:adjustRightInd w:val="0"/>
      <w:snapToGrid w:val="0"/>
      <w:spacing w:before="160" w:after="160"/>
      <w:outlineLvl w:val="2"/>
    </w:pPr>
    <w:rPr>
      <w:rFonts w:ascii="Times New Roman" w:eastAsia="Times New Roman" w:hAnsi="Times New Roman" w:cs="Times New Roman"/>
      <w:bCs/>
      <w:i/>
      <w:noProof/>
      <w:color w:val="000000"/>
      <w:szCs w:val="21"/>
    </w:rPr>
  </w:style>
  <w:style w:type="paragraph" w:styleId="4">
    <w:name w:val="heading 4"/>
    <w:basedOn w:val="a0"/>
    <w:next w:val="a0"/>
    <w:link w:val="40"/>
    <w:uiPriority w:val="9"/>
    <w:semiHidden/>
    <w:qFormat/>
    <w:rsid w:val="00A479E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6">
    <w:name w:val="heading 6"/>
    <w:basedOn w:val="a0"/>
    <w:next w:val="a0"/>
    <w:link w:val="60"/>
    <w:uiPriority w:val="9"/>
    <w:semiHidden/>
    <w:qFormat/>
    <w:rsid w:val="00A479E5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0"/>
    <w:next w:val="a0"/>
    <w:link w:val="70"/>
    <w:uiPriority w:val="9"/>
    <w:semiHidden/>
    <w:qFormat/>
    <w:rsid w:val="00A479E5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0"/>
    <w:next w:val="a0"/>
    <w:link w:val="80"/>
    <w:uiPriority w:val="9"/>
    <w:semiHidden/>
    <w:qFormat/>
    <w:rsid w:val="00A479E5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0"/>
    <w:next w:val="a0"/>
    <w:link w:val="90"/>
    <w:uiPriority w:val="9"/>
    <w:semiHidden/>
    <w:qFormat/>
    <w:rsid w:val="00A479E5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bstract">
    <w:name w:val="Abstract"/>
    <w:next w:val="a0"/>
    <w:uiPriority w:val="5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Articletitle">
    <w:name w:val="Article title"/>
    <w:next w:val="a0"/>
    <w:uiPriority w:val="1"/>
    <w:qFormat/>
    <w:rsid w:val="00A277B8"/>
    <w:pPr>
      <w:adjustRightInd w:val="0"/>
      <w:snapToGrid w:val="0"/>
      <w:jc w:val="both"/>
    </w:pPr>
    <w:rPr>
      <w:rFonts w:eastAsia="Times New Roman"/>
      <w:b/>
      <w:snapToGrid w:val="0"/>
      <w:color w:val="000000"/>
      <w:sz w:val="36"/>
      <w:lang w:eastAsia="de-DE" w:bidi="en-US"/>
    </w:rPr>
  </w:style>
  <w:style w:type="paragraph" w:customStyle="1" w:styleId="Articletype">
    <w:name w:val="Article type"/>
    <w:next w:val="a0"/>
    <w:qFormat/>
    <w:rsid w:val="00A277B8"/>
    <w:pPr>
      <w:adjustRightInd w:val="0"/>
      <w:snapToGrid w:val="0"/>
    </w:pPr>
    <w:rPr>
      <w:rFonts w:eastAsia="Times New Roman"/>
      <w:i/>
      <w:snapToGrid w:val="0"/>
      <w:color w:val="000000"/>
      <w:szCs w:val="22"/>
      <w:lang w:eastAsia="de-DE" w:bidi="en-US"/>
    </w:rPr>
  </w:style>
  <w:style w:type="paragraph" w:customStyle="1" w:styleId="Authornames">
    <w:name w:val="Authornames"/>
    <w:next w:val="a0"/>
    <w:uiPriority w:val="2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Backmatter">
    <w:name w:val="Back matter"/>
    <w:uiPriority w:val="18"/>
    <w:qFormat/>
    <w:rsid w:val="00A277B8"/>
    <w:pPr>
      <w:adjustRightInd w:val="0"/>
      <w:snapToGrid w:val="0"/>
      <w:spacing w:beforeLines="50" w:before="50" w:afterLines="50" w:after="50"/>
      <w:jc w:val="both"/>
    </w:pPr>
    <w:rPr>
      <w:rFonts w:eastAsia="Times New Roman"/>
      <w:b/>
      <w:snapToGrid w:val="0"/>
      <w:color w:val="00000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A277B8"/>
    <w:pPr>
      <w:numPr>
        <w:numId w:val="9"/>
      </w:numPr>
      <w:adjustRightInd w:val="0"/>
      <w:snapToGrid w:val="0"/>
      <w:spacing w:before="40" w:after="40"/>
      <w:ind w:hangingChars="200" w:hanging="200"/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A277B8"/>
    <w:rPr>
      <w:rFonts w:eastAsia="Times New Roman"/>
      <w:snapToGrid w:val="0"/>
      <w:color w:val="000000"/>
      <w:sz w:val="21"/>
      <w:szCs w:val="21"/>
      <w:lang w:eastAsia="de-DE" w:bidi="en-US"/>
    </w:rPr>
  </w:style>
  <w:style w:type="character" w:customStyle="1" w:styleId="E-mail0">
    <w:name w:val="E-mail 字符"/>
    <w:basedOn w:val="a1"/>
    <w:link w:val="E-mail"/>
    <w:uiPriority w:val="4"/>
    <w:rsid w:val="00A277B8"/>
    <w:rPr>
      <w:rFonts w:eastAsia="Times New Roman"/>
      <w:snapToGrid w:val="0"/>
      <w:color w:val="000000"/>
      <w:sz w:val="21"/>
      <w:szCs w:val="21"/>
      <w:lang w:eastAsia="de-DE" w:bidi="en-US"/>
    </w:rPr>
  </w:style>
  <w:style w:type="paragraph" w:customStyle="1" w:styleId="Equation">
    <w:name w:val="Equation"/>
    <w:uiPriority w:val="17"/>
    <w:qFormat/>
    <w:rsid w:val="00A277B8"/>
    <w:pPr>
      <w:adjustRightInd w:val="0"/>
      <w:snapToGrid w:val="0"/>
      <w:spacing w:before="60" w:after="60"/>
      <w:ind w:left="709"/>
      <w:jc w:val="center"/>
    </w:pPr>
    <w:rPr>
      <w:rFonts w:eastAsia="Times New Roman"/>
      <w:snapToGrid w:val="0"/>
      <w:color w:val="000000"/>
      <w:sz w:val="21"/>
      <w:szCs w:val="21"/>
      <w:lang w:eastAsia="de-DE" w:bidi="en-US"/>
    </w:rPr>
  </w:style>
  <w:style w:type="paragraph" w:customStyle="1" w:styleId="Figure">
    <w:name w:val="Figure"/>
    <w:uiPriority w:val="15"/>
    <w:qFormat/>
    <w:rsid w:val="00A277B8"/>
    <w:pPr>
      <w:adjustRightInd w:val="0"/>
      <w:snapToGrid w:val="0"/>
      <w:jc w:val="center"/>
    </w:pPr>
    <w:rPr>
      <w:rFonts w:eastAsia="Times New Roman"/>
      <w:snapToGrid w:val="0"/>
      <w:color w:val="000000"/>
      <w:sz w:val="21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Figuretitle">
    <w:name w:val="Figure title"/>
    <w:uiPriority w:val="13"/>
    <w:rsid w:val="00A277B8"/>
    <w:pPr>
      <w:adjustRightInd w:val="0"/>
      <w:snapToGrid w:val="0"/>
      <w:spacing w:after="100" w:afterAutospacing="1"/>
      <w:jc w:val="center"/>
    </w:pPr>
    <w:rPr>
      <w:rFonts w:eastAsia="Times New Roman"/>
      <w:b/>
      <w:noProof/>
      <w:color w:val="000000"/>
      <w:sz w:val="21"/>
      <w:szCs w:val="21"/>
      <w:lang w:bidi="en-US"/>
    </w:rPr>
  </w:style>
  <w:style w:type="paragraph" w:customStyle="1" w:styleId="Keywords">
    <w:name w:val="Keywords"/>
    <w:next w:val="a0"/>
    <w:link w:val="Keywords0"/>
    <w:uiPriority w:val="6"/>
    <w:qFormat/>
    <w:rsid w:val="00A277B8"/>
    <w:pPr>
      <w:adjustRightInd w:val="0"/>
      <w:snapToGrid w:val="0"/>
      <w:jc w:val="both"/>
    </w:pPr>
    <w:rPr>
      <w:rFonts w:eastAsia="Times New Roman"/>
      <w:snapToGrid w:val="0"/>
      <w:color w:val="000000"/>
      <w:sz w:val="21"/>
      <w:szCs w:val="21"/>
      <w:lang w:eastAsia="de-DE" w:bidi="en-US"/>
    </w:rPr>
  </w:style>
  <w:style w:type="character" w:customStyle="1" w:styleId="Keywords0">
    <w:name w:val="Keywords 字符"/>
    <w:basedOn w:val="a1"/>
    <w:link w:val="Keywords"/>
    <w:uiPriority w:val="6"/>
    <w:rsid w:val="00A277B8"/>
    <w:rPr>
      <w:rFonts w:eastAsia="Times New Roman"/>
      <w:snapToGrid w:val="0"/>
      <w:color w:val="000000"/>
      <w:sz w:val="21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A277B8"/>
    <w:pPr>
      <w:ind w:left="200" w:hangingChars="200" w:hanging="200"/>
      <w:jc w:val="both"/>
    </w:pPr>
    <w:rPr>
      <w:rFonts w:eastAsia="Times New Roman"/>
      <w:snapToGrid w:val="0"/>
      <w:color w:val="000000"/>
      <w:sz w:val="18"/>
      <w:szCs w:val="21"/>
      <w:lang w:eastAsia="de-DE" w:bidi="en-US"/>
    </w:rPr>
  </w:style>
  <w:style w:type="character" w:customStyle="1" w:styleId="10">
    <w:name w:val="标题 1 字符"/>
    <w:aliases w:val="Heading level 1 字符"/>
    <w:basedOn w:val="a1"/>
    <w:link w:val="1"/>
    <w:uiPriority w:val="9"/>
    <w:rsid w:val="00A277B8"/>
    <w:rPr>
      <w:rFonts w:eastAsia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1"/>
    <w:link w:val="2"/>
    <w:uiPriority w:val="9"/>
    <w:rsid w:val="00A277B8"/>
    <w:rPr>
      <w:rFonts w:eastAsia="Times New Roman"/>
      <w:b/>
      <w:bCs/>
      <w:i/>
      <w:noProof/>
      <w:color w:val="000000"/>
      <w:sz w:val="21"/>
      <w:szCs w:val="21"/>
    </w:rPr>
  </w:style>
  <w:style w:type="character" w:customStyle="1" w:styleId="30">
    <w:name w:val="标题 3 字符"/>
    <w:aliases w:val="Heading level 3 字符"/>
    <w:basedOn w:val="a1"/>
    <w:link w:val="3"/>
    <w:uiPriority w:val="9"/>
    <w:rsid w:val="00A277B8"/>
    <w:rPr>
      <w:rFonts w:eastAsia="Times New Roman"/>
      <w:bCs/>
      <w:i/>
      <w:noProof/>
      <w:color w:val="000000"/>
      <w:sz w:val="21"/>
      <w:szCs w:val="21"/>
    </w:rPr>
  </w:style>
  <w:style w:type="character" w:customStyle="1" w:styleId="40">
    <w:name w:val="标题 4 字符"/>
    <w:link w:val="4"/>
    <w:uiPriority w:val="9"/>
    <w:semiHidden/>
    <w:rsid w:val="00A479E5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60">
    <w:name w:val="标题 6 字符"/>
    <w:basedOn w:val="a1"/>
    <w:link w:val="6"/>
    <w:uiPriority w:val="9"/>
    <w:semiHidden/>
    <w:rsid w:val="00A479E5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0">
    <w:name w:val="标题 7 字符"/>
    <w:basedOn w:val="a1"/>
    <w:link w:val="7"/>
    <w:uiPriority w:val="9"/>
    <w:semiHidden/>
    <w:rsid w:val="00A479E5"/>
    <w:rPr>
      <w:rFonts w:asciiTheme="minorHAnsi" w:eastAsiaTheme="minorEastAsia" w:hAnsiTheme="minorHAnsi" w:cstheme="minorBidi"/>
      <w:b/>
      <w:bCs/>
      <w:kern w:val="2"/>
      <w:sz w:val="24"/>
      <w:szCs w:val="24"/>
    </w:rPr>
  </w:style>
  <w:style w:type="character" w:customStyle="1" w:styleId="80">
    <w:name w:val="标题 8 字符"/>
    <w:basedOn w:val="a1"/>
    <w:link w:val="8"/>
    <w:uiPriority w:val="9"/>
    <w:semiHidden/>
    <w:rsid w:val="00A479E5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1"/>
    <w:link w:val="9"/>
    <w:uiPriority w:val="9"/>
    <w:semiHidden/>
    <w:rsid w:val="00A479E5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Reference0">
    <w:name w:val="Reference 字符"/>
    <w:basedOn w:val="Keywords0"/>
    <w:link w:val="Reference"/>
    <w:uiPriority w:val="19"/>
    <w:rsid w:val="00A277B8"/>
    <w:rPr>
      <w:rFonts w:eastAsia="Times New Roman"/>
      <w:snapToGrid w:val="0"/>
      <w:color w:val="00000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A277B8"/>
    <w:pPr>
      <w:jc w:val="both"/>
    </w:pPr>
    <w:rPr>
      <w:rFonts w:eastAsia="Times New Roman"/>
      <w:snapToGrid w:val="0"/>
      <w:color w:val="000000"/>
      <w:sz w:val="21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A277B8"/>
    <w:pPr>
      <w:adjustRightInd w:val="0"/>
      <w:snapToGrid w:val="0"/>
      <w:spacing w:beforeLines="100" w:before="100" w:afterLines="100" w:after="100"/>
      <w:jc w:val="center"/>
    </w:pPr>
    <w:rPr>
      <w:rFonts w:eastAsia="Times New Roman"/>
      <w:b/>
      <w:noProof/>
      <w:color w:val="000000"/>
      <w:sz w:val="21"/>
      <w:szCs w:val="24"/>
      <w:lang w:bidi="en-US"/>
    </w:rPr>
  </w:style>
  <w:style w:type="paragraph" w:customStyle="1" w:styleId="Tablefooter">
    <w:name w:val="Table footer"/>
    <w:next w:val="a0"/>
    <w:uiPriority w:val="12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A277B8"/>
    <w:pPr>
      <w:ind w:firstLineChars="200" w:firstLine="200"/>
      <w:jc w:val="both"/>
    </w:pPr>
    <w:rPr>
      <w:rFonts w:eastAsia="Times New Roman"/>
      <w:snapToGrid w:val="0"/>
      <w:color w:val="000000"/>
      <w:sz w:val="21"/>
      <w:szCs w:val="28"/>
      <w:lang w:eastAsia="de-DE" w:bidi="en-US"/>
    </w:rPr>
  </w:style>
  <w:style w:type="character" w:customStyle="1" w:styleId="Text0">
    <w:name w:val="Text 字符"/>
    <w:basedOn w:val="a1"/>
    <w:link w:val="Text"/>
    <w:uiPriority w:val="10"/>
    <w:rsid w:val="00A277B8"/>
    <w:rPr>
      <w:rFonts w:eastAsia="Times New Roman"/>
      <w:snapToGrid w:val="0"/>
      <w:color w:val="000000"/>
      <w:sz w:val="21"/>
      <w:szCs w:val="28"/>
      <w:lang w:eastAsia="de-DE" w:bidi="en-US"/>
    </w:rPr>
  </w:style>
  <w:style w:type="paragraph" w:styleId="a4">
    <w:name w:val="header"/>
    <w:basedOn w:val="a0"/>
    <w:link w:val="a5"/>
    <w:uiPriority w:val="99"/>
    <w:semiHidden/>
    <w:rsid w:val="002D6167"/>
    <w:pPr>
      <w:tabs>
        <w:tab w:val="center" w:pos="4320"/>
        <w:tab w:val="right" w:pos="8640"/>
      </w:tabs>
      <w:spacing w:line="240" w:lineRule="auto"/>
    </w:pPr>
  </w:style>
  <w:style w:type="character" w:customStyle="1" w:styleId="a5">
    <w:name w:val="页眉 字符"/>
    <w:basedOn w:val="a1"/>
    <w:link w:val="a4"/>
    <w:uiPriority w:val="99"/>
    <w:semiHidden/>
    <w:rsid w:val="002D6167"/>
    <w:rPr>
      <w:rFonts w:ascii="Arial" w:hAnsi="Arial" w:cs="Arial"/>
      <w:sz w:val="22"/>
      <w:szCs w:val="22"/>
    </w:rPr>
  </w:style>
  <w:style w:type="paragraph" w:styleId="a">
    <w:name w:val="List Number"/>
    <w:basedOn w:val="a0"/>
    <w:uiPriority w:val="99"/>
    <w:semiHidden/>
    <w:unhideWhenUsed/>
    <w:rsid w:val="002D6167"/>
    <w:pPr>
      <w:numPr>
        <w:numId w:val="10"/>
      </w:numPr>
      <w:contextualSpacing/>
    </w:pPr>
  </w:style>
  <w:style w:type="paragraph" w:styleId="a6">
    <w:name w:val="footer"/>
    <w:basedOn w:val="a0"/>
    <w:link w:val="a7"/>
    <w:uiPriority w:val="99"/>
    <w:semiHidden/>
    <w:qFormat/>
    <w:rsid w:val="00DE201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semiHidden/>
    <w:rsid w:val="00DE2016"/>
    <w:rPr>
      <w:rFonts w:ascii="Arial" w:hAnsi="Arial" w:cs="Arial"/>
      <w:sz w:val="18"/>
      <w:szCs w:val="18"/>
    </w:rPr>
  </w:style>
  <w:style w:type="table" w:styleId="a8">
    <w:name w:val="Table Grid"/>
    <w:basedOn w:val="a2"/>
    <w:uiPriority w:val="39"/>
    <w:rsid w:val="007436C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自定义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</dc:creator>
  <cp:keywords/>
  <dc:description/>
  <cp:lastModifiedBy>Erin Chee</cp:lastModifiedBy>
  <cp:revision>4</cp:revision>
  <dcterms:created xsi:type="dcterms:W3CDTF">2025-09-11T06:06:00Z</dcterms:created>
  <dcterms:modified xsi:type="dcterms:W3CDTF">2025-09-24T02:50:00Z</dcterms:modified>
</cp:coreProperties>
</file>